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D3" w:rsidRPr="00E22D2C" w:rsidRDefault="00747ED3" w:rsidP="00747ED3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bookmarkStart w:id="0" w:name="_GoBack"/>
      <w:bookmarkEnd w:id="0"/>
    </w:p>
    <w:p w:rsidR="00747ED3" w:rsidRPr="00E22D2C" w:rsidRDefault="00747ED3" w:rsidP="00747ED3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</w:p>
    <w:p w:rsidR="00747ED3" w:rsidRPr="00E22D2C" w:rsidRDefault="00747ED3" w:rsidP="00747ED3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</w:p>
    <w:p w:rsidR="00747ED3" w:rsidRPr="00E22D2C" w:rsidRDefault="00747ED3" w:rsidP="00747ED3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Акционеру АО «</w:t>
      </w:r>
      <w:r w:rsidRPr="00E22D2C">
        <w:rPr>
          <w:sz w:val="22"/>
          <w:szCs w:val="22"/>
        </w:rPr>
        <w:t>УК РЕГИОН Инвестиции</w:t>
      </w:r>
      <w:r w:rsidRPr="00E22D2C">
        <w:rPr>
          <w:snapToGrid w:val="0"/>
          <w:color w:val="000000"/>
          <w:sz w:val="22"/>
          <w:szCs w:val="22"/>
        </w:rPr>
        <w:t>»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left="720" w:right="-50"/>
        <w:jc w:val="center"/>
        <w:rPr>
          <w:b/>
          <w:snapToGrid w:val="0"/>
          <w:color w:val="000000"/>
          <w:sz w:val="22"/>
          <w:szCs w:val="22"/>
        </w:rPr>
      </w:pP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left="720" w:right="-50"/>
        <w:jc w:val="center"/>
        <w:rPr>
          <w:b/>
          <w:snapToGrid w:val="0"/>
          <w:color w:val="000000"/>
          <w:sz w:val="22"/>
          <w:szCs w:val="22"/>
        </w:rPr>
      </w:pPr>
      <w:r w:rsidRPr="00E22D2C">
        <w:rPr>
          <w:b/>
          <w:snapToGrid w:val="0"/>
          <w:color w:val="000000"/>
          <w:sz w:val="22"/>
          <w:szCs w:val="22"/>
        </w:rPr>
        <w:t xml:space="preserve">Сообщение о проведении 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left="720" w:right="-50"/>
        <w:jc w:val="center"/>
        <w:rPr>
          <w:b/>
          <w:snapToGrid w:val="0"/>
          <w:color w:val="000000"/>
          <w:sz w:val="22"/>
          <w:szCs w:val="22"/>
        </w:rPr>
      </w:pPr>
      <w:r w:rsidRPr="00E22D2C">
        <w:rPr>
          <w:b/>
          <w:snapToGrid w:val="0"/>
          <w:color w:val="000000"/>
          <w:sz w:val="22"/>
          <w:szCs w:val="22"/>
        </w:rPr>
        <w:t>годового Общего собрания акционеров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left="720" w:right="-50"/>
        <w:jc w:val="center"/>
        <w:rPr>
          <w:b/>
          <w:snapToGrid w:val="0"/>
          <w:color w:val="000000"/>
          <w:sz w:val="22"/>
          <w:szCs w:val="22"/>
        </w:rPr>
      </w:pPr>
      <w:r w:rsidRPr="00E22D2C">
        <w:rPr>
          <w:b/>
          <w:snapToGrid w:val="0"/>
          <w:color w:val="000000"/>
          <w:sz w:val="22"/>
          <w:szCs w:val="22"/>
        </w:rPr>
        <w:t>Акционерного общества «Управляющая компания «РЕГИОН Инвестиции»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left="720" w:right="-50"/>
        <w:rPr>
          <w:snapToGrid w:val="0"/>
          <w:color w:val="000000"/>
          <w:sz w:val="22"/>
          <w:szCs w:val="22"/>
        </w:rPr>
      </w:pPr>
    </w:p>
    <w:p w:rsidR="00747ED3" w:rsidRDefault="00747ED3" w:rsidP="00747ED3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E22D2C">
        <w:rPr>
          <w:sz w:val="22"/>
          <w:szCs w:val="22"/>
        </w:rPr>
        <w:t xml:space="preserve">Настоящим Акционерное общество «Управляющая компания «РЕГИОН Инвестиции» (выше и далее – Общество, АО «УК РЕГИОН Инвестиции») (место нахождения: Российская Федерация, </w:t>
      </w:r>
      <w:r w:rsidRPr="00916329">
        <w:rPr>
          <w:sz w:val="22"/>
          <w:szCs w:val="22"/>
        </w:rPr>
        <w:t>г. Москва) уведомляет Вас о том, что годовое Общее собрание акционеров по итогам деятельности Общества в 2019 году (далее – «Собрание») будет проведено в форме заочного голосования.</w:t>
      </w:r>
    </w:p>
    <w:p w:rsidR="00747ED3" w:rsidRPr="00916329" w:rsidRDefault="00747ED3" w:rsidP="00747ED3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916329">
        <w:rPr>
          <w:sz w:val="22"/>
          <w:szCs w:val="22"/>
        </w:rPr>
        <w:t xml:space="preserve">Дата </w:t>
      </w:r>
      <w:r>
        <w:rPr>
          <w:sz w:val="22"/>
          <w:szCs w:val="22"/>
        </w:rPr>
        <w:t xml:space="preserve">проведения собрания (дата </w:t>
      </w:r>
      <w:r w:rsidRPr="00916329">
        <w:rPr>
          <w:sz w:val="22"/>
          <w:szCs w:val="22"/>
        </w:rPr>
        <w:t>окончания приема бюллетеней для голосования</w:t>
      </w:r>
      <w:r>
        <w:rPr>
          <w:sz w:val="22"/>
          <w:szCs w:val="22"/>
        </w:rPr>
        <w:t>)</w:t>
      </w:r>
      <w:r w:rsidRPr="00916329">
        <w:rPr>
          <w:sz w:val="22"/>
          <w:szCs w:val="22"/>
        </w:rPr>
        <w:t xml:space="preserve"> – 24.06.2020.</w:t>
      </w:r>
    </w:p>
    <w:p w:rsidR="00747ED3" w:rsidRPr="00916329" w:rsidRDefault="00747ED3" w:rsidP="00747ED3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916329">
        <w:rPr>
          <w:sz w:val="22"/>
          <w:szCs w:val="22"/>
        </w:rPr>
        <w:t xml:space="preserve">Не позднее </w:t>
      </w:r>
      <w:r>
        <w:rPr>
          <w:sz w:val="22"/>
          <w:szCs w:val="22"/>
        </w:rPr>
        <w:t>24.06.2020</w:t>
      </w:r>
      <w:r w:rsidRPr="00916329">
        <w:rPr>
          <w:sz w:val="22"/>
          <w:szCs w:val="22"/>
        </w:rPr>
        <w:t xml:space="preserve"> года (включительно) бюллетени для голосования, заполненные в бумажной форме, должны поступить в Общество.</w:t>
      </w:r>
    </w:p>
    <w:p w:rsidR="00747ED3" w:rsidRPr="00916329" w:rsidRDefault="00747ED3" w:rsidP="00747ED3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916329">
        <w:rPr>
          <w:sz w:val="22"/>
          <w:szCs w:val="22"/>
        </w:rPr>
        <w:t>Почтовый адрес, по которому направляются заполненные бюллетени для голосования при проведении Собрания - 119021, г. Москва, бульвар Зубовский, д. 11 А, этаж 11, помещение I, комната 1.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916329">
        <w:rPr>
          <w:sz w:val="22"/>
          <w:szCs w:val="22"/>
        </w:rPr>
        <w:t>Дата определения (фиксации) лиц, имеющих право на участие в Собрании: 01.06.2020.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E22D2C">
        <w:rPr>
          <w:sz w:val="22"/>
          <w:szCs w:val="22"/>
        </w:rPr>
        <w:t>Категории (типы) акций, владельцы которых имеют право голоса по всем вопросам повестки дня Собрания – обыкновенные акции Общества.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E22D2C">
        <w:rPr>
          <w:sz w:val="22"/>
          <w:szCs w:val="22"/>
        </w:rPr>
        <w:t xml:space="preserve">Повестка дня Собрания: </w:t>
      </w:r>
    </w:p>
    <w:p w:rsidR="00747ED3" w:rsidRPr="00E22D2C" w:rsidRDefault="00747ED3" w:rsidP="00747ED3">
      <w:pPr>
        <w:widowControl/>
        <w:numPr>
          <w:ilvl w:val="0"/>
          <w:numId w:val="1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Об утверждении годового отчета Общества, годовой бухгалтерской (финансовой) отчетности Общества;</w:t>
      </w:r>
    </w:p>
    <w:p w:rsidR="00747ED3" w:rsidRPr="00E22D2C" w:rsidRDefault="00747ED3" w:rsidP="00747ED3">
      <w:pPr>
        <w:widowControl/>
        <w:numPr>
          <w:ilvl w:val="0"/>
          <w:numId w:val="1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 распределении прибыли (в том числе о выплате дивидендов) и убытков Общества по результатам 2019 года;</w:t>
      </w:r>
    </w:p>
    <w:p w:rsidR="00747ED3" w:rsidRPr="00E22D2C" w:rsidRDefault="00747ED3" w:rsidP="00747ED3">
      <w:pPr>
        <w:widowControl/>
        <w:numPr>
          <w:ilvl w:val="0"/>
          <w:numId w:val="1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Об утверждении аудиторской организации Общества;</w:t>
      </w:r>
    </w:p>
    <w:p w:rsidR="00747ED3" w:rsidRPr="00E22D2C" w:rsidRDefault="00747ED3" w:rsidP="00747ED3">
      <w:pPr>
        <w:widowControl/>
        <w:numPr>
          <w:ilvl w:val="0"/>
          <w:numId w:val="1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Об определении количественного состава Совета директоров Общества;</w:t>
      </w:r>
    </w:p>
    <w:p w:rsidR="00747ED3" w:rsidRPr="00E22D2C" w:rsidRDefault="00747ED3" w:rsidP="00747ED3">
      <w:pPr>
        <w:widowControl/>
        <w:numPr>
          <w:ilvl w:val="0"/>
          <w:numId w:val="1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Об избрании членов Совета директоров Общества.</w:t>
      </w:r>
    </w:p>
    <w:p w:rsidR="00747ED3" w:rsidRPr="00E22D2C" w:rsidRDefault="00747ED3" w:rsidP="00747ED3">
      <w:pPr>
        <w:pStyle w:val="a3"/>
        <w:ind w:left="540" w:right="-50"/>
      </w:pP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right="-50"/>
        <w:rPr>
          <w:sz w:val="22"/>
          <w:szCs w:val="22"/>
        </w:rPr>
      </w:pPr>
      <w:r w:rsidRPr="00E22D2C">
        <w:rPr>
          <w:sz w:val="22"/>
          <w:szCs w:val="22"/>
        </w:rPr>
        <w:t>С информацией (материалами), подлежащей предоставлению при подготовке к проведению годового Общего собрания акционеров, можно ознакомиться в помещении единоличного исполнительного органа Общества по адресу: 119021, г. Москва, бульвар Зубовский, д. 11 А, этаж 11, помещение I, комната 1 в любой рабочий день с 09 час. 30 мин. до 18 час. 00 мин. по московскому времени, начиная с 02.06.2020.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</w:p>
    <w:p w:rsidR="00747ED3" w:rsidRPr="00E22D2C" w:rsidRDefault="00747ED3" w:rsidP="00747ED3">
      <w:pPr>
        <w:pBdr>
          <w:bottom w:val="single" w:sz="12" w:space="1" w:color="auto"/>
        </w:pBd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Приложения: бюллетени для голосования на Собрании и информация (материалы) к Собранию.</w:t>
      </w:r>
    </w:p>
    <w:p w:rsidR="00747ED3" w:rsidRPr="00E22D2C" w:rsidRDefault="00747ED3" w:rsidP="00747ED3">
      <w:pPr>
        <w:pBdr>
          <w:bottom w:val="single" w:sz="12" w:space="1" w:color="auto"/>
        </w:pBd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</w:p>
    <w:p w:rsidR="00747ED3" w:rsidRPr="00E22D2C" w:rsidRDefault="00747ED3" w:rsidP="00747ED3">
      <w:pPr>
        <w:pBdr>
          <w:bottom w:val="single" w:sz="12" w:space="1" w:color="auto"/>
        </w:pBd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Совет директоров Общества</w:t>
      </w:r>
    </w:p>
    <w:p w:rsidR="00747ED3" w:rsidRPr="00E22D2C" w:rsidRDefault="00747ED3" w:rsidP="00747ED3">
      <w:pPr>
        <w:widowControl/>
        <w:pBdr>
          <w:bottom w:val="single" w:sz="12" w:space="1" w:color="auto"/>
        </w:pBdr>
        <w:tabs>
          <w:tab w:val="left" w:pos="1134"/>
        </w:tabs>
        <w:adjustRightInd/>
        <w:spacing w:line="240" w:lineRule="auto"/>
        <w:ind w:right="-50"/>
        <w:textAlignment w:val="auto"/>
        <w:rPr>
          <w:snapToGrid w:val="0"/>
          <w:color w:val="000000"/>
          <w:sz w:val="22"/>
          <w:szCs w:val="22"/>
        </w:rPr>
      </w:pPr>
    </w:p>
    <w:p w:rsidR="00747ED3" w:rsidRPr="00E22D2C" w:rsidRDefault="00747ED3" w:rsidP="00747ED3">
      <w:pPr>
        <w:widowControl/>
        <w:tabs>
          <w:tab w:val="left" w:pos="1134"/>
        </w:tabs>
        <w:adjustRightInd/>
        <w:spacing w:line="240" w:lineRule="auto"/>
        <w:ind w:right="-50"/>
        <w:textAlignment w:val="auto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Сообщение, бюллетени и информация (материалы) получены:</w:t>
      </w:r>
    </w:p>
    <w:p w:rsidR="00747ED3" w:rsidRPr="00E22D2C" w:rsidRDefault="00747ED3" w:rsidP="00747ED3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</w:p>
    <w:p w:rsidR="00747ED3" w:rsidRPr="00377070" w:rsidRDefault="00747ED3" w:rsidP="00747ED3">
      <w:pPr>
        <w:widowControl/>
        <w:tabs>
          <w:tab w:val="left" w:pos="1134"/>
        </w:tabs>
        <w:adjustRightInd/>
        <w:spacing w:line="240" w:lineRule="auto"/>
        <w:ind w:right="-50"/>
        <w:textAlignment w:val="auto"/>
      </w:pPr>
      <w:r w:rsidRPr="00E22D2C">
        <w:rPr>
          <w:snapToGrid w:val="0"/>
          <w:color w:val="000000"/>
          <w:sz w:val="22"/>
          <w:szCs w:val="22"/>
        </w:rPr>
        <w:t>__________________/____________________________/</w:t>
      </w:r>
    </w:p>
    <w:p w:rsidR="00747ED3" w:rsidRDefault="00747ED3" w:rsidP="00747ED3"/>
    <w:p w:rsidR="006F3663" w:rsidRDefault="006F3663"/>
    <w:sectPr w:rsidR="006F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152DD"/>
    <w:multiLevelType w:val="hybridMultilevel"/>
    <w:tmpl w:val="FDA2C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ED3"/>
    <w:rsid w:val="00065DC2"/>
    <w:rsid w:val="00505A7A"/>
    <w:rsid w:val="006F3663"/>
    <w:rsid w:val="00747ED3"/>
    <w:rsid w:val="007C468C"/>
    <w:rsid w:val="007E5C6A"/>
    <w:rsid w:val="00815482"/>
    <w:rsid w:val="00A5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D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одстр."/>
    <w:basedOn w:val="a4"/>
    <w:autoRedefine/>
    <w:rsid w:val="00747ED3"/>
    <w:pPr>
      <w:pBdr>
        <w:bottom w:val="none" w:sz="0" w:space="0" w:color="auto"/>
      </w:pBdr>
      <w:spacing w:after="0"/>
      <w:contextualSpacing w:val="0"/>
      <w:jc w:val="center"/>
      <w:outlineLvl w:val="0"/>
    </w:pPr>
    <w:rPr>
      <w:rFonts w:ascii="Times New Roman" w:eastAsia="Times New Roman" w:hAnsi="Times New Roman" w:cs="Times New Roman"/>
      <w:b/>
      <w:color w:val="auto"/>
      <w:spacing w:val="0"/>
      <w:kern w:val="0"/>
      <w:sz w:val="22"/>
      <w:szCs w:val="22"/>
    </w:rPr>
  </w:style>
  <w:style w:type="paragraph" w:styleId="a4">
    <w:name w:val="Title"/>
    <w:basedOn w:val="a"/>
    <w:next w:val="a"/>
    <w:link w:val="a5"/>
    <w:uiPriority w:val="10"/>
    <w:qFormat/>
    <w:rsid w:val="00747E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47E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D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одстр."/>
    <w:basedOn w:val="a4"/>
    <w:autoRedefine/>
    <w:rsid w:val="00747ED3"/>
    <w:pPr>
      <w:pBdr>
        <w:bottom w:val="none" w:sz="0" w:space="0" w:color="auto"/>
      </w:pBdr>
      <w:spacing w:after="0"/>
      <w:contextualSpacing w:val="0"/>
      <w:jc w:val="center"/>
      <w:outlineLvl w:val="0"/>
    </w:pPr>
    <w:rPr>
      <w:rFonts w:ascii="Times New Roman" w:eastAsia="Times New Roman" w:hAnsi="Times New Roman" w:cs="Times New Roman"/>
      <w:b/>
      <w:color w:val="auto"/>
      <w:spacing w:val="0"/>
      <w:kern w:val="0"/>
      <w:sz w:val="22"/>
      <w:szCs w:val="22"/>
    </w:rPr>
  </w:style>
  <w:style w:type="paragraph" w:styleId="a4">
    <w:name w:val="Title"/>
    <w:basedOn w:val="a"/>
    <w:next w:val="a"/>
    <w:link w:val="a5"/>
    <w:uiPriority w:val="10"/>
    <w:qFormat/>
    <w:rsid w:val="00747E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47E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Софья Сергеевна</dc:creator>
  <cp:lastModifiedBy>Данилова Софья Сергеевна</cp:lastModifiedBy>
  <cp:revision>1</cp:revision>
  <dcterms:created xsi:type="dcterms:W3CDTF">2020-05-28T14:18:00Z</dcterms:created>
  <dcterms:modified xsi:type="dcterms:W3CDTF">2020-05-28T14:19:00Z</dcterms:modified>
</cp:coreProperties>
</file>